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20"/>
        <w:gridCol w:w="5956"/>
      </w:tblGrid>
      <w:tr w:rsidR="00EF1E5E" w:rsidRPr="00EF1E5E" w:rsidTr="00CE34A2">
        <w:trPr>
          <w:jc w:val="center"/>
        </w:trPr>
        <w:tc>
          <w:tcPr>
            <w:tcW w:w="4820" w:type="dxa"/>
          </w:tcPr>
          <w:p w:rsidR="00EF1E5E" w:rsidRPr="00CE34A2" w:rsidRDefault="00EF1E5E" w:rsidP="00AB1CA2">
            <w:pPr>
              <w:spacing w:line="340" w:lineRule="exact"/>
              <w:jc w:val="center"/>
              <w:rPr>
                <w:sz w:val="26"/>
                <w:szCs w:val="26"/>
              </w:rPr>
            </w:pPr>
            <w:r w:rsidRPr="00CE34A2">
              <w:rPr>
                <w:sz w:val="26"/>
                <w:szCs w:val="26"/>
              </w:rPr>
              <w:t xml:space="preserve">PHÒNG </w:t>
            </w:r>
            <w:r w:rsidR="00CE34A2">
              <w:rPr>
                <w:sz w:val="26"/>
                <w:szCs w:val="26"/>
              </w:rPr>
              <w:t>GD&amp;ĐT THỊ XÃ ĐÔNG TRIỀU</w:t>
            </w:r>
          </w:p>
          <w:p w:rsidR="00CE34A2" w:rsidRPr="00EF1E5E" w:rsidRDefault="00D263F0" w:rsidP="00AB1CA2">
            <w:pPr>
              <w:spacing w:line="340" w:lineRule="exact"/>
              <w:jc w:val="center"/>
              <w:rPr>
                <w:b/>
                <w:sz w:val="26"/>
                <w:szCs w:val="26"/>
              </w:rPr>
            </w:pPr>
            <w:r>
              <w:rPr>
                <w:b/>
                <w:sz w:val="26"/>
                <w:szCs w:val="26"/>
              </w:rPr>
              <w:t>TRƯỜNG THCS NGUYỄN HUỆ</w:t>
            </w:r>
          </w:p>
          <w:p w:rsidR="00EF1E5E" w:rsidRPr="00EF1E5E" w:rsidRDefault="002D2F98" w:rsidP="003466EC">
            <w:pPr>
              <w:spacing w:line="340" w:lineRule="exact"/>
              <w:jc w:val="center"/>
              <w:rPr>
                <w:b/>
                <w:szCs w:val="26"/>
              </w:rPr>
            </w:pPr>
            <w:r w:rsidRPr="002D2F98">
              <w:rPr>
                <w:noProof/>
              </w:rPr>
              <w:pict>
                <v:line id="Straight Connector 6" o:spid="_x0000_s1038" style="position:absolute;left:0;text-align:left;z-index:251661312;visibility:visible" from="36.3pt,3.25pt" to="15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CE34A2" w:rsidRPr="00CE34A2" w:rsidRDefault="00CE34A2" w:rsidP="00AB1CA2">
            <w:pPr>
              <w:spacing w:line="340" w:lineRule="exact"/>
              <w:jc w:val="center"/>
              <w:rPr>
                <w:b/>
                <w:sz w:val="26"/>
                <w:szCs w:val="26"/>
              </w:rPr>
            </w:pPr>
            <w:r w:rsidRPr="00CE34A2">
              <w:rPr>
                <w:b/>
                <w:sz w:val="26"/>
                <w:szCs w:val="26"/>
              </w:rPr>
              <w:t xml:space="preserve">ĐỀ KIỂM TRA 1 TIẾT </w:t>
            </w:r>
            <w:r w:rsidR="00D263F0">
              <w:rPr>
                <w:b/>
                <w:color w:val="FF0000"/>
                <w:sz w:val="26"/>
                <w:szCs w:val="26"/>
              </w:rPr>
              <w:t>(SỐ 2</w:t>
            </w:r>
            <w:r w:rsidR="00BB2531" w:rsidRPr="00BB2531">
              <w:rPr>
                <w:b/>
                <w:color w:val="FF0000"/>
                <w:sz w:val="26"/>
                <w:szCs w:val="26"/>
              </w:rPr>
              <w:t>)</w:t>
            </w:r>
          </w:p>
          <w:p w:rsidR="00EF1E5E" w:rsidRPr="00315635" w:rsidRDefault="00CE34A2" w:rsidP="00AB1CA2">
            <w:pPr>
              <w:spacing w:line="340" w:lineRule="exact"/>
              <w:jc w:val="center"/>
              <w:rPr>
                <w:b/>
              </w:rPr>
            </w:pPr>
            <w:r w:rsidRPr="00CE34A2">
              <w:rPr>
                <w:b/>
                <w:sz w:val="26"/>
                <w:szCs w:val="26"/>
              </w:rPr>
              <w:t xml:space="preserve">HỌC KỲ I </w:t>
            </w:r>
            <w:r w:rsidR="00EF1E5E" w:rsidRPr="00315635">
              <w:rPr>
                <w:b/>
              </w:rPr>
              <w:t xml:space="preserve">NĂM HỌC 2017 </w:t>
            </w:r>
            <w:r w:rsidRPr="00315635">
              <w:rPr>
                <w:b/>
              </w:rPr>
              <w:t>–</w:t>
            </w:r>
            <w:r w:rsidR="00EF1E5E" w:rsidRPr="00315635">
              <w:rPr>
                <w:b/>
              </w:rPr>
              <w:t xml:space="preserve"> 2018</w:t>
            </w:r>
          </w:p>
          <w:p w:rsidR="00CE34A2" w:rsidRPr="00315635" w:rsidRDefault="00D263F0" w:rsidP="00AB1CA2">
            <w:pPr>
              <w:tabs>
                <w:tab w:val="left" w:pos="851"/>
              </w:tabs>
              <w:spacing w:line="276" w:lineRule="auto"/>
              <w:contextualSpacing/>
              <w:jc w:val="center"/>
              <w:rPr>
                <w:b/>
              </w:rPr>
            </w:pPr>
            <w:r w:rsidRPr="00315635">
              <w:rPr>
                <w:b/>
              </w:rPr>
              <w:t>MÔN: NGỮ VĂN</w:t>
            </w:r>
            <w:r w:rsidR="000B59C3">
              <w:rPr>
                <w:b/>
              </w:rPr>
              <w:t xml:space="preserve"> 8</w:t>
            </w:r>
          </w:p>
          <w:p w:rsidR="00CE34A2" w:rsidRPr="00CE34A2" w:rsidRDefault="00CE34A2" w:rsidP="00CE34A2">
            <w:pPr>
              <w:spacing w:line="340" w:lineRule="exact"/>
              <w:jc w:val="center"/>
              <w:rPr>
                <w:b/>
                <w:sz w:val="26"/>
                <w:szCs w:val="26"/>
              </w:rPr>
            </w:pPr>
          </w:p>
        </w:tc>
      </w:tr>
    </w:tbl>
    <w:p w:rsidR="00EF1E5E" w:rsidRPr="00EF1E5E" w:rsidRDefault="00EF1E5E" w:rsidP="00EF1E5E">
      <w:pPr>
        <w:jc w:val="both"/>
        <w:rPr>
          <w:sz w:val="26"/>
          <w:szCs w:val="26"/>
        </w:rPr>
      </w:pPr>
    </w:p>
    <w:p w:rsidR="00AB1CA2" w:rsidRPr="00AB1CA2" w:rsidRDefault="00570A7B" w:rsidP="00AB1CA2">
      <w:pPr>
        <w:spacing w:line="312" w:lineRule="auto"/>
        <w:ind w:firstLine="720"/>
        <w:jc w:val="both"/>
        <w:rPr>
          <w:sz w:val="28"/>
          <w:szCs w:val="28"/>
        </w:rPr>
      </w:pPr>
      <w:r w:rsidRPr="00D263F0">
        <w:rPr>
          <w:rFonts w:eastAsia="Calibri"/>
          <w:b/>
          <w:bCs/>
          <w:sz w:val="28"/>
          <w:szCs w:val="28"/>
          <w:lang w:val="sv-SE"/>
        </w:rPr>
        <w:t>Câu 1</w:t>
      </w:r>
      <w:r w:rsidR="00D263F0" w:rsidRPr="00D263F0">
        <w:rPr>
          <w:b/>
          <w:sz w:val="28"/>
          <w:szCs w:val="28"/>
        </w:rPr>
        <w:t xml:space="preserve">. </w:t>
      </w:r>
      <w:r w:rsidR="00D263F0" w:rsidRPr="00AB1CA2">
        <w:rPr>
          <w:sz w:val="28"/>
          <w:szCs w:val="28"/>
        </w:rPr>
        <w:t>(1,0 điểm</w:t>
      </w:r>
      <w:r w:rsidR="00AB1CA2">
        <w:rPr>
          <w:sz w:val="28"/>
          <w:szCs w:val="28"/>
        </w:rPr>
        <w:t>)</w:t>
      </w:r>
    </w:p>
    <w:p w:rsidR="00D263F0" w:rsidRPr="00D263F0" w:rsidRDefault="00D263F0" w:rsidP="00AB1CA2">
      <w:pPr>
        <w:spacing w:line="312" w:lineRule="auto"/>
        <w:ind w:firstLine="720"/>
        <w:jc w:val="both"/>
        <w:rPr>
          <w:b/>
          <w:bCs/>
          <w:i/>
          <w:sz w:val="28"/>
          <w:szCs w:val="28"/>
        </w:rPr>
      </w:pPr>
      <w:r w:rsidRPr="00D263F0">
        <w:rPr>
          <w:sz w:val="28"/>
          <w:szCs w:val="28"/>
        </w:rPr>
        <w:t xml:space="preserve">Các yếu tố miêu tả và biểu cảm trong văn tự sự có vai trò gì? </w:t>
      </w:r>
    </w:p>
    <w:p w:rsidR="00AB1CA2" w:rsidRPr="00AB1CA2" w:rsidRDefault="00D263F0" w:rsidP="00AB1CA2">
      <w:pPr>
        <w:spacing w:line="312" w:lineRule="auto"/>
        <w:ind w:firstLine="720"/>
        <w:jc w:val="both"/>
        <w:rPr>
          <w:sz w:val="28"/>
          <w:szCs w:val="28"/>
        </w:rPr>
      </w:pPr>
      <w:r w:rsidRPr="00D263F0">
        <w:rPr>
          <w:b/>
          <w:sz w:val="28"/>
          <w:szCs w:val="28"/>
        </w:rPr>
        <w:t>Câu 2</w:t>
      </w:r>
      <w:r w:rsidRPr="00AB1CA2">
        <w:rPr>
          <w:sz w:val="28"/>
          <w:szCs w:val="28"/>
        </w:rPr>
        <w:t>.( 2,0điểm)</w:t>
      </w:r>
      <w:r w:rsidR="00AB1CA2" w:rsidRPr="00AB1CA2">
        <w:rPr>
          <w:sz w:val="28"/>
          <w:szCs w:val="28"/>
        </w:rPr>
        <w:t xml:space="preserve"> </w:t>
      </w:r>
    </w:p>
    <w:p w:rsidR="00D263F0" w:rsidRPr="00D263F0" w:rsidRDefault="00D263F0" w:rsidP="00AB1CA2">
      <w:pPr>
        <w:spacing w:line="312" w:lineRule="auto"/>
        <w:ind w:firstLine="720"/>
        <w:jc w:val="both"/>
        <w:rPr>
          <w:sz w:val="28"/>
          <w:szCs w:val="28"/>
        </w:rPr>
      </w:pPr>
      <w:r w:rsidRPr="00D263F0">
        <w:rPr>
          <w:sz w:val="28"/>
          <w:szCs w:val="28"/>
        </w:rPr>
        <w:t>Xác định yếu tố miêu tả và biểu cảm trong đoạn văn sau và phân tích tác dụng:</w:t>
      </w:r>
    </w:p>
    <w:p w:rsidR="00D263F0" w:rsidRPr="00D263F0" w:rsidRDefault="00D263F0" w:rsidP="00AB1CA2">
      <w:pPr>
        <w:spacing w:line="312" w:lineRule="auto"/>
        <w:ind w:firstLine="720"/>
        <w:jc w:val="both"/>
        <w:rPr>
          <w:sz w:val="28"/>
          <w:szCs w:val="28"/>
        </w:rPr>
      </w:pPr>
      <w:r w:rsidRPr="00D263F0">
        <w:rPr>
          <w:sz w:val="28"/>
          <w:szCs w:val="28"/>
        </w:rPr>
        <w:t xml:space="preserve">“ </w:t>
      </w:r>
      <w:r w:rsidRPr="00D263F0">
        <w:rPr>
          <w:i/>
          <w:sz w:val="28"/>
          <w:szCs w:val="28"/>
        </w:rPr>
        <w:t>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nhà.Tôi xồng xộc chạy vào. Lão Hạc đang vật vã trên giường, đầu tóc rũ rượi, quần áo xộc xệch, hai mắt long sòng sọc. Lão tru tréo, bọt mép sùi ra, khắp người chốc chốc lại bị giật mạnh một cái, nảy lên</w:t>
      </w:r>
      <w:r w:rsidRPr="00D263F0">
        <w:rPr>
          <w:sz w:val="28"/>
          <w:szCs w:val="28"/>
        </w:rPr>
        <w:t>.”</w:t>
      </w:r>
    </w:p>
    <w:p w:rsidR="00D263F0" w:rsidRPr="00D263F0" w:rsidRDefault="00D263F0" w:rsidP="00AB1CA2">
      <w:pPr>
        <w:spacing w:line="312" w:lineRule="auto"/>
        <w:ind w:left="5760" w:firstLine="720"/>
        <w:jc w:val="both"/>
        <w:rPr>
          <w:i/>
          <w:sz w:val="28"/>
          <w:szCs w:val="28"/>
        </w:rPr>
      </w:pPr>
      <w:r w:rsidRPr="00D263F0">
        <w:rPr>
          <w:sz w:val="28"/>
          <w:szCs w:val="28"/>
        </w:rPr>
        <w:t xml:space="preserve">( </w:t>
      </w:r>
      <w:r w:rsidRPr="00D263F0">
        <w:rPr>
          <w:i/>
          <w:sz w:val="28"/>
          <w:szCs w:val="28"/>
        </w:rPr>
        <w:t>Lão Hạc</w:t>
      </w:r>
      <w:r w:rsidRPr="00D263F0">
        <w:rPr>
          <w:sz w:val="28"/>
          <w:szCs w:val="28"/>
        </w:rPr>
        <w:t xml:space="preserve"> – Nam Cao)</w:t>
      </w:r>
    </w:p>
    <w:p w:rsidR="00AB1CA2" w:rsidRDefault="00D263F0" w:rsidP="00AB1CA2">
      <w:pPr>
        <w:spacing w:line="312" w:lineRule="auto"/>
        <w:ind w:firstLine="720"/>
        <w:jc w:val="both"/>
        <w:rPr>
          <w:sz w:val="28"/>
          <w:szCs w:val="28"/>
          <w:lang w:val="pt-BR"/>
        </w:rPr>
      </w:pPr>
      <w:r w:rsidRPr="00D263F0">
        <w:rPr>
          <w:b/>
          <w:sz w:val="28"/>
          <w:szCs w:val="28"/>
          <w:lang w:val="pt-BR"/>
        </w:rPr>
        <w:t>Câu 3</w:t>
      </w:r>
      <w:r>
        <w:rPr>
          <w:b/>
          <w:sz w:val="28"/>
          <w:szCs w:val="28"/>
          <w:lang w:val="pt-BR"/>
        </w:rPr>
        <w:t>.</w:t>
      </w:r>
      <w:r w:rsidRPr="00D263F0">
        <w:rPr>
          <w:b/>
          <w:sz w:val="28"/>
          <w:szCs w:val="28"/>
          <w:lang w:val="pt-BR"/>
        </w:rPr>
        <w:t xml:space="preserve"> </w:t>
      </w:r>
      <w:r w:rsidRPr="00AB1CA2">
        <w:rPr>
          <w:sz w:val="28"/>
          <w:szCs w:val="28"/>
          <w:lang w:val="pt-BR"/>
        </w:rPr>
        <w:t>(7,0điểm)</w:t>
      </w:r>
      <w:r w:rsidR="00AB1CA2">
        <w:rPr>
          <w:sz w:val="28"/>
          <w:szCs w:val="28"/>
          <w:lang w:val="pt-BR"/>
        </w:rPr>
        <w:t xml:space="preserve"> </w:t>
      </w:r>
    </w:p>
    <w:p w:rsidR="00D263F0" w:rsidRDefault="00D263F0" w:rsidP="00AB1CA2">
      <w:pPr>
        <w:spacing w:line="312" w:lineRule="auto"/>
        <w:ind w:firstLine="720"/>
        <w:jc w:val="both"/>
        <w:rPr>
          <w:color w:val="000000"/>
          <w:sz w:val="28"/>
          <w:szCs w:val="28"/>
          <w:lang w:val="pt-BR"/>
        </w:rPr>
      </w:pPr>
      <w:r w:rsidRPr="00D263F0">
        <w:rPr>
          <w:color w:val="000000"/>
          <w:sz w:val="28"/>
          <w:szCs w:val="28"/>
          <w:lang w:val="pt-BR"/>
        </w:rPr>
        <w:t>Em hãy đóng vai người con trai lão Hạc kể lại cảnh khi trở vềnhà gặp ông giáo và được ông trao lại món tiền cùng văn tự nhà của người cha quá cố để lại.</w:t>
      </w:r>
    </w:p>
    <w:p w:rsidR="00D263F0" w:rsidRPr="00D263F0" w:rsidRDefault="00D263F0" w:rsidP="00D263F0">
      <w:pPr>
        <w:spacing w:line="312" w:lineRule="auto"/>
        <w:jc w:val="both"/>
        <w:rPr>
          <w:color w:val="000000"/>
          <w:sz w:val="28"/>
          <w:szCs w:val="28"/>
          <w:lang w:val="pt-BR"/>
        </w:rPr>
      </w:pPr>
    </w:p>
    <w:p w:rsidR="00570A7B" w:rsidRPr="00D37F88" w:rsidRDefault="00570A7B" w:rsidP="00570A7B">
      <w:pPr>
        <w:jc w:val="center"/>
        <w:rPr>
          <w:rFonts w:eastAsia="Calibri"/>
          <w:i/>
          <w:sz w:val="28"/>
          <w:szCs w:val="28"/>
          <w:lang w:val="nl-NL"/>
        </w:rPr>
      </w:pPr>
      <w:r w:rsidRPr="00D37F88">
        <w:rPr>
          <w:rFonts w:eastAsia="Calibri"/>
          <w:i/>
          <w:sz w:val="28"/>
          <w:szCs w:val="28"/>
          <w:lang w:val="nl-NL"/>
        </w:rPr>
        <w:t>---------</w:t>
      </w:r>
      <w:r w:rsidR="00CE34A2">
        <w:rPr>
          <w:rFonts w:eastAsia="Calibri"/>
          <w:i/>
          <w:sz w:val="28"/>
          <w:szCs w:val="28"/>
          <w:lang w:val="nl-NL"/>
        </w:rPr>
        <w:t>----------</w:t>
      </w:r>
      <w:r w:rsidRPr="00D37F88">
        <w:rPr>
          <w:rFonts w:eastAsia="Calibri"/>
          <w:i/>
          <w:sz w:val="28"/>
          <w:szCs w:val="28"/>
          <w:lang w:val="nl-NL"/>
        </w:rPr>
        <w:t>--Hết----</w:t>
      </w:r>
      <w:r w:rsidR="00CE34A2">
        <w:rPr>
          <w:rFonts w:eastAsia="Calibri"/>
          <w:i/>
          <w:sz w:val="28"/>
          <w:szCs w:val="28"/>
          <w:lang w:val="nl-NL"/>
        </w:rPr>
        <w:t>----------</w:t>
      </w:r>
      <w:r w:rsidRPr="00D37F88">
        <w:rPr>
          <w:rFonts w:eastAsia="Calibri"/>
          <w:i/>
          <w:sz w:val="28"/>
          <w:szCs w:val="28"/>
          <w:lang w:val="nl-NL"/>
        </w:rPr>
        <w:t>------</w:t>
      </w:r>
    </w:p>
    <w:p w:rsidR="00323B7D" w:rsidRDefault="00323B7D" w:rsidP="00323B7D">
      <w:pPr>
        <w:spacing w:line="276" w:lineRule="auto"/>
        <w:jc w:val="center"/>
        <w:rPr>
          <w:i/>
          <w:sz w:val="28"/>
        </w:rPr>
      </w:pPr>
    </w:p>
    <w:p w:rsidR="00570A7B" w:rsidRPr="00323B7D" w:rsidRDefault="00570A7B" w:rsidP="00570A7B">
      <w:pPr>
        <w:rPr>
          <w:rFonts w:eastAsia="Calibri"/>
          <w:i/>
          <w:sz w:val="32"/>
          <w:szCs w:val="28"/>
          <w:lang w:val="nl-NL"/>
        </w:rPr>
      </w:pPr>
    </w:p>
    <w:p w:rsidR="00570A7B" w:rsidRPr="00D37F88" w:rsidRDefault="00323B7D" w:rsidP="0046510A">
      <w:pPr>
        <w:spacing w:after="200" w:line="276" w:lineRule="auto"/>
        <w:rPr>
          <w:rFonts w:eastAsia="Calibri"/>
          <w:b/>
          <w:sz w:val="28"/>
          <w:szCs w:val="28"/>
          <w:lang w:val="nl-NL"/>
        </w:rPr>
      </w:pPr>
      <w:r>
        <w:rPr>
          <w:rFonts w:eastAsia="Calibri"/>
          <w:b/>
          <w:sz w:val="28"/>
          <w:szCs w:val="28"/>
          <w:lang w:val="nl-NL"/>
        </w:rPr>
        <w:br w:type="page"/>
      </w:r>
    </w:p>
    <w:tbl>
      <w:tblPr>
        <w:tblW w:w="11482" w:type="dxa"/>
        <w:tblInd w:w="-1026" w:type="dxa"/>
        <w:tblLook w:val="04A0"/>
      </w:tblPr>
      <w:tblGrid>
        <w:gridCol w:w="4678"/>
        <w:gridCol w:w="6804"/>
      </w:tblGrid>
      <w:tr w:rsidR="0046510A" w:rsidRPr="0046510A" w:rsidTr="00C27619">
        <w:tc>
          <w:tcPr>
            <w:tcW w:w="4678" w:type="dxa"/>
          </w:tcPr>
          <w:p w:rsidR="00C27619" w:rsidRPr="00315635" w:rsidRDefault="00C27619" w:rsidP="00C27619">
            <w:pPr>
              <w:spacing w:line="340" w:lineRule="exact"/>
              <w:jc w:val="center"/>
              <w:rPr>
                <w:lang w:val="vi-VN"/>
              </w:rPr>
            </w:pPr>
            <w:r w:rsidRPr="00315635">
              <w:rPr>
                <w:lang w:val="vi-VN"/>
              </w:rPr>
              <w:lastRenderedPageBreak/>
              <w:t>PHÒNG GD&amp;ĐT T</w:t>
            </w:r>
            <w:r w:rsidRPr="00315635">
              <w:t>X</w:t>
            </w:r>
            <w:r w:rsidRPr="00315635">
              <w:rPr>
                <w:lang w:val="vi-VN"/>
              </w:rPr>
              <w:t xml:space="preserve"> ĐÔNG TRIỀU</w:t>
            </w:r>
          </w:p>
          <w:p w:rsidR="00C27619" w:rsidRPr="00315635" w:rsidRDefault="00D263F0" w:rsidP="00C27619">
            <w:pPr>
              <w:spacing w:line="340" w:lineRule="exact"/>
              <w:jc w:val="center"/>
              <w:rPr>
                <w:b/>
              </w:rPr>
            </w:pPr>
            <w:r w:rsidRPr="00315635">
              <w:rPr>
                <w:b/>
                <w:lang w:val="vi-VN"/>
              </w:rPr>
              <w:t>TRƯỜNG THC</w:t>
            </w:r>
            <w:r w:rsidRPr="00315635">
              <w:rPr>
                <w:b/>
              </w:rPr>
              <w:t>S NGUYỄN HUỆ</w:t>
            </w:r>
          </w:p>
          <w:p w:rsidR="0046510A" w:rsidRPr="0046510A" w:rsidRDefault="0046510A" w:rsidP="00C27619">
            <w:pPr>
              <w:spacing w:line="340" w:lineRule="exact"/>
              <w:jc w:val="center"/>
              <w:rPr>
                <w:b/>
                <w:szCs w:val="26"/>
                <w:lang w:val="vi-VN"/>
              </w:rPr>
            </w:pPr>
          </w:p>
        </w:tc>
        <w:tc>
          <w:tcPr>
            <w:tcW w:w="6804" w:type="dxa"/>
          </w:tcPr>
          <w:p w:rsidR="0061513C" w:rsidRPr="00315635" w:rsidRDefault="00C27619" w:rsidP="0061513C">
            <w:pPr>
              <w:spacing w:line="340" w:lineRule="exact"/>
              <w:jc w:val="center"/>
              <w:rPr>
                <w:b/>
              </w:rPr>
            </w:pPr>
            <w:r w:rsidRPr="00315635">
              <w:rPr>
                <w:b/>
              </w:rPr>
              <w:t>ĐÁP ÁN-BIỂU ĐIỂM</w:t>
            </w:r>
            <w:r w:rsidR="0046510A" w:rsidRPr="00315635">
              <w:rPr>
                <w:b/>
              </w:rPr>
              <w:t xml:space="preserve"> CHẤM </w:t>
            </w:r>
            <w:r w:rsidRPr="00315635">
              <w:rPr>
                <w:b/>
              </w:rPr>
              <w:t xml:space="preserve">BÀI </w:t>
            </w:r>
            <w:r w:rsidR="0061513C" w:rsidRPr="00315635">
              <w:rPr>
                <w:b/>
              </w:rPr>
              <w:t xml:space="preserve">KIỂM TRA 1 TIẾT </w:t>
            </w:r>
          </w:p>
          <w:p w:rsidR="0061513C" w:rsidRPr="00315635" w:rsidRDefault="0061513C" w:rsidP="0061513C">
            <w:pPr>
              <w:spacing w:line="340" w:lineRule="exact"/>
              <w:jc w:val="center"/>
              <w:rPr>
                <w:b/>
              </w:rPr>
            </w:pPr>
            <w:r w:rsidRPr="00315635">
              <w:rPr>
                <w:b/>
              </w:rPr>
              <w:t>HỌC KỲ I NĂM HỌC 2017 – 2018</w:t>
            </w:r>
          </w:p>
          <w:p w:rsidR="0061513C" w:rsidRPr="00315635" w:rsidRDefault="00D263F0" w:rsidP="0061513C">
            <w:pPr>
              <w:tabs>
                <w:tab w:val="left" w:pos="851"/>
              </w:tabs>
              <w:spacing w:line="276" w:lineRule="auto"/>
              <w:contextualSpacing/>
              <w:jc w:val="center"/>
              <w:rPr>
                <w:b/>
              </w:rPr>
            </w:pPr>
            <w:r w:rsidRPr="00315635">
              <w:rPr>
                <w:b/>
              </w:rPr>
              <w:t>MÔN: NGỮ VĂN</w:t>
            </w:r>
            <w:r w:rsidR="000B59C3">
              <w:rPr>
                <w:b/>
              </w:rPr>
              <w:t xml:space="preserve"> 8</w:t>
            </w:r>
          </w:p>
          <w:p w:rsidR="0046510A" w:rsidRPr="0046510A" w:rsidRDefault="0046510A" w:rsidP="0046510A">
            <w:pPr>
              <w:spacing w:line="340" w:lineRule="exact"/>
              <w:jc w:val="center"/>
              <w:rPr>
                <w:szCs w:val="26"/>
              </w:rPr>
            </w:pPr>
          </w:p>
        </w:tc>
      </w:tr>
    </w:tbl>
    <w:p w:rsidR="00570A7B" w:rsidRDefault="00570A7B" w:rsidP="0088373B">
      <w:pPr>
        <w:jc w:val="center"/>
        <w:rPr>
          <w:rFonts w:eastAsia="Calibri"/>
          <w:b/>
          <w:sz w:val="28"/>
          <w:szCs w:val="28"/>
          <w:lang w:val="nl-NL"/>
        </w:rPr>
      </w:pPr>
    </w:p>
    <w:p w:rsidR="0088373B" w:rsidRPr="0088373B" w:rsidRDefault="0088373B" w:rsidP="0088373B">
      <w:pPr>
        <w:jc w:val="center"/>
        <w:rPr>
          <w:rFonts w:eastAsia="Calibri"/>
          <w:b/>
          <w:sz w:val="28"/>
          <w:szCs w:val="28"/>
          <w:lang w:val="nl-NL"/>
        </w:rPr>
      </w:pPr>
    </w:p>
    <w:tbl>
      <w:tblPr>
        <w:tblStyle w:val="TableGrid"/>
        <w:tblW w:w="9498" w:type="dxa"/>
        <w:tblInd w:w="-176" w:type="dxa"/>
        <w:tblLayout w:type="fixed"/>
        <w:tblLook w:val="04A0"/>
      </w:tblPr>
      <w:tblGrid>
        <w:gridCol w:w="1135"/>
        <w:gridCol w:w="567"/>
        <w:gridCol w:w="6662"/>
        <w:gridCol w:w="1134"/>
      </w:tblGrid>
      <w:tr w:rsidR="00134F1B" w:rsidRPr="0088373B" w:rsidTr="00EB129A">
        <w:tc>
          <w:tcPr>
            <w:tcW w:w="1135" w:type="dxa"/>
          </w:tcPr>
          <w:p w:rsidR="00134F1B" w:rsidRPr="0088373B" w:rsidRDefault="00134F1B" w:rsidP="0088373B">
            <w:pPr>
              <w:jc w:val="center"/>
              <w:rPr>
                <w:b/>
                <w:sz w:val="28"/>
                <w:szCs w:val="28"/>
              </w:rPr>
            </w:pPr>
            <w:r w:rsidRPr="0088373B">
              <w:rPr>
                <w:b/>
                <w:sz w:val="28"/>
                <w:szCs w:val="28"/>
              </w:rPr>
              <w:t>Câu</w:t>
            </w:r>
          </w:p>
        </w:tc>
        <w:tc>
          <w:tcPr>
            <w:tcW w:w="567" w:type="dxa"/>
          </w:tcPr>
          <w:p w:rsidR="00134F1B" w:rsidRPr="0088373B" w:rsidRDefault="00134F1B" w:rsidP="0088373B">
            <w:pPr>
              <w:jc w:val="center"/>
              <w:rPr>
                <w:b/>
                <w:sz w:val="28"/>
                <w:szCs w:val="28"/>
              </w:rPr>
            </w:pPr>
            <w:r w:rsidRPr="0088373B">
              <w:rPr>
                <w:b/>
                <w:sz w:val="28"/>
                <w:szCs w:val="28"/>
              </w:rPr>
              <w:t>Ý</w:t>
            </w:r>
          </w:p>
        </w:tc>
        <w:tc>
          <w:tcPr>
            <w:tcW w:w="6662" w:type="dxa"/>
          </w:tcPr>
          <w:p w:rsidR="00134F1B" w:rsidRPr="0088373B" w:rsidRDefault="00134F1B" w:rsidP="0088373B">
            <w:pPr>
              <w:jc w:val="center"/>
              <w:rPr>
                <w:b/>
                <w:sz w:val="28"/>
                <w:szCs w:val="28"/>
              </w:rPr>
            </w:pPr>
            <w:r w:rsidRPr="0088373B">
              <w:rPr>
                <w:b/>
                <w:sz w:val="28"/>
                <w:szCs w:val="28"/>
              </w:rPr>
              <w:t>Nội dung</w:t>
            </w:r>
          </w:p>
        </w:tc>
        <w:tc>
          <w:tcPr>
            <w:tcW w:w="1134" w:type="dxa"/>
            <w:vAlign w:val="center"/>
          </w:tcPr>
          <w:p w:rsidR="00134F1B" w:rsidRPr="0088373B" w:rsidRDefault="00134F1B" w:rsidP="00EB129A">
            <w:pPr>
              <w:jc w:val="center"/>
              <w:rPr>
                <w:b/>
                <w:sz w:val="28"/>
                <w:szCs w:val="28"/>
              </w:rPr>
            </w:pPr>
            <w:r w:rsidRPr="0088373B">
              <w:rPr>
                <w:b/>
                <w:sz w:val="28"/>
                <w:szCs w:val="28"/>
              </w:rPr>
              <w:t>Điểm</w:t>
            </w:r>
          </w:p>
        </w:tc>
      </w:tr>
      <w:tr w:rsidR="0088373B" w:rsidRPr="00E55956" w:rsidTr="00EB129A">
        <w:tc>
          <w:tcPr>
            <w:tcW w:w="1135" w:type="dxa"/>
            <w:vAlign w:val="center"/>
          </w:tcPr>
          <w:p w:rsidR="0088373B" w:rsidRPr="00D263F0" w:rsidRDefault="0088373B" w:rsidP="00EB129A">
            <w:pPr>
              <w:jc w:val="center"/>
              <w:rPr>
                <w:rFonts w:eastAsia="Calibri"/>
                <w:sz w:val="28"/>
                <w:szCs w:val="28"/>
                <w:lang w:val="sv-SE"/>
              </w:rPr>
            </w:pPr>
            <w:r w:rsidRPr="00D37F88">
              <w:rPr>
                <w:rFonts w:eastAsia="Calibri"/>
                <w:b/>
                <w:bCs/>
                <w:sz w:val="28"/>
                <w:szCs w:val="28"/>
                <w:lang w:val="sv-SE"/>
              </w:rPr>
              <w:t>Câu 1</w:t>
            </w:r>
            <w:r>
              <w:rPr>
                <w:rFonts w:eastAsia="Calibri"/>
                <w:b/>
                <w:bCs/>
                <w:sz w:val="28"/>
                <w:szCs w:val="28"/>
                <w:lang w:val="sv-SE"/>
              </w:rPr>
              <w:t>.</w:t>
            </w:r>
            <w:r w:rsidRPr="00D37F88">
              <w:rPr>
                <w:rFonts w:eastAsia="Calibri"/>
                <w:b/>
                <w:bCs/>
                <w:sz w:val="28"/>
                <w:szCs w:val="28"/>
                <w:lang w:val="sv-SE"/>
              </w:rPr>
              <w:t xml:space="preserve"> (</w:t>
            </w:r>
            <w:r w:rsidR="00D263F0">
              <w:rPr>
                <w:rFonts w:eastAsia="Calibri"/>
                <w:b/>
                <w:bCs/>
                <w:sz w:val="28"/>
                <w:szCs w:val="28"/>
                <w:lang w:val="sv-SE"/>
              </w:rPr>
              <w:t>1,0</w:t>
            </w:r>
            <w:r w:rsidRPr="00D37F88">
              <w:rPr>
                <w:rFonts w:eastAsia="Calibri"/>
                <w:b/>
                <w:bCs/>
                <w:sz w:val="28"/>
                <w:szCs w:val="28"/>
                <w:lang w:val="sv-SE"/>
              </w:rPr>
              <w:t xml:space="preserve"> điểm)</w:t>
            </w:r>
          </w:p>
        </w:tc>
        <w:tc>
          <w:tcPr>
            <w:tcW w:w="567" w:type="dxa"/>
          </w:tcPr>
          <w:p w:rsidR="0088373B" w:rsidRDefault="0088373B" w:rsidP="0046510A">
            <w:pPr>
              <w:rPr>
                <w:rFonts w:eastAsia="Calibri"/>
                <w:b/>
                <w:sz w:val="28"/>
                <w:szCs w:val="28"/>
                <w:lang w:val="nl-NL"/>
              </w:rPr>
            </w:pPr>
          </w:p>
        </w:tc>
        <w:tc>
          <w:tcPr>
            <w:tcW w:w="6662" w:type="dxa"/>
            <w:vAlign w:val="center"/>
          </w:tcPr>
          <w:p w:rsidR="00EB129A" w:rsidRDefault="00D263F0" w:rsidP="00EB129A">
            <w:pPr>
              <w:spacing w:line="312" w:lineRule="auto"/>
              <w:ind w:right="-540"/>
              <w:rPr>
                <w:sz w:val="28"/>
                <w:szCs w:val="28"/>
              </w:rPr>
            </w:pPr>
            <w:r w:rsidRPr="00D263F0">
              <w:rPr>
                <w:sz w:val="28"/>
                <w:szCs w:val="28"/>
              </w:rPr>
              <w:t>Các yếu tố miêu tả và biểu cảm trong văn tự sự có vai trò</w:t>
            </w:r>
          </w:p>
          <w:p w:rsidR="0088373B" w:rsidRPr="00D263F0" w:rsidRDefault="00D263F0" w:rsidP="00EB129A">
            <w:pPr>
              <w:spacing w:line="312" w:lineRule="auto"/>
              <w:ind w:right="-540"/>
              <w:rPr>
                <w:sz w:val="28"/>
                <w:szCs w:val="28"/>
              </w:rPr>
            </w:pPr>
            <w:r w:rsidRPr="00D263F0">
              <w:rPr>
                <w:sz w:val="28"/>
                <w:szCs w:val="28"/>
              </w:rPr>
              <w:t>làm cho việc kể chuyện được sinh động và sâu sắc hơn.</w:t>
            </w:r>
          </w:p>
        </w:tc>
        <w:tc>
          <w:tcPr>
            <w:tcW w:w="1134" w:type="dxa"/>
            <w:vAlign w:val="center"/>
          </w:tcPr>
          <w:p w:rsidR="0088373B" w:rsidRPr="00E55956" w:rsidRDefault="00D263F0" w:rsidP="00EB129A">
            <w:pPr>
              <w:rPr>
                <w:rFonts w:eastAsia="Calibri"/>
                <w:sz w:val="28"/>
                <w:szCs w:val="28"/>
                <w:lang w:val="nl-NL"/>
              </w:rPr>
            </w:pPr>
            <w:r w:rsidRPr="00E55956">
              <w:rPr>
                <w:rFonts w:eastAsia="Calibri"/>
                <w:sz w:val="28"/>
                <w:szCs w:val="28"/>
                <w:lang w:val="nl-NL"/>
              </w:rPr>
              <w:t>1,0</w:t>
            </w:r>
          </w:p>
        </w:tc>
      </w:tr>
      <w:tr w:rsidR="0088373B" w:rsidRPr="00E55956" w:rsidTr="00EB129A">
        <w:trPr>
          <w:trHeight w:val="1516"/>
        </w:trPr>
        <w:tc>
          <w:tcPr>
            <w:tcW w:w="1135" w:type="dxa"/>
            <w:vMerge w:val="restart"/>
            <w:vAlign w:val="center"/>
          </w:tcPr>
          <w:p w:rsidR="0088373B" w:rsidRPr="00D37F88" w:rsidRDefault="00315635" w:rsidP="00EB129A">
            <w:pPr>
              <w:jc w:val="center"/>
              <w:rPr>
                <w:rFonts w:eastAsia="Calibri"/>
                <w:sz w:val="28"/>
                <w:szCs w:val="28"/>
                <w:lang w:val="sv-SE"/>
              </w:rPr>
            </w:pPr>
            <w:r>
              <w:rPr>
                <w:rFonts w:eastAsia="Calibri"/>
                <w:b/>
                <w:bCs/>
                <w:sz w:val="28"/>
                <w:szCs w:val="28"/>
                <w:lang w:val="sv-SE"/>
              </w:rPr>
              <w:t>Câu 2.</w:t>
            </w:r>
            <w:r w:rsidR="0088373B" w:rsidRPr="00D37F88">
              <w:rPr>
                <w:rFonts w:eastAsia="Calibri"/>
                <w:b/>
                <w:bCs/>
                <w:sz w:val="28"/>
                <w:szCs w:val="28"/>
                <w:lang w:val="sv-SE"/>
              </w:rPr>
              <w:t xml:space="preserve"> (</w:t>
            </w:r>
            <w:r>
              <w:rPr>
                <w:rFonts w:eastAsia="Calibri"/>
                <w:b/>
                <w:bCs/>
                <w:sz w:val="28"/>
                <w:szCs w:val="28"/>
                <w:lang w:val="sv-SE"/>
              </w:rPr>
              <w:t>2,0</w:t>
            </w:r>
            <w:r w:rsidR="0088373B" w:rsidRPr="00D37F88">
              <w:rPr>
                <w:rFonts w:eastAsia="Calibri"/>
                <w:b/>
                <w:bCs/>
                <w:sz w:val="28"/>
                <w:szCs w:val="28"/>
                <w:lang w:val="sv-SE"/>
              </w:rPr>
              <w:t xml:space="preserve"> điểm)</w:t>
            </w:r>
          </w:p>
          <w:p w:rsidR="0088373B" w:rsidRDefault="0088373B" w:rsidP="00EB129A">
            <w:pPr>
              <w:jc w:val="center"/>
              <w:rPr>
                <w:rFonts w:eastAsia="Calibri"/>
                <w:b/>
                <w:sz w:val="28"/>
                <w:szCs w:val="28"/>
                <w:lang w:val="nl-NL"/>
              </w:rPr>
            </w:pPr>
          </w:p>
        </w:tc>
        <w:tc>
          <w:tcPr>
            <w:tcW w:w="567" w:type="dxa"/>
          </w:tcPr>
          <w:p w:rsidR="0088373B" w:rsidRPr="00E05247" w:rsidRDefault="0088373B" w:rsidP="00682C77">
            <w:pPr>
              <w:rPr>
                <w:sz w:val="28"/>
                <w:szCs w:val="28"/>
              </w:rPr>
            </w:pPr>
            <w:r w:rsidRPr="00E05247">
              <w:rPr>
                <w:sz w:val="28"/>
                <w:szCs w:val="28"/>
              </w:rPr>
              <w:t>a,</w:t>
            </w:r>
          </w:p>
        </w:tc>
        <w:tc>
          <w:tcPr>
            <w:tcW w:w="6662" w:type="dxa"/>
            <w:vAlign w:val="center"/>
          </w:tcPr>
          <w:p w:rsidR="00EB129A" w:rsidRDefault="00EB129A" w:rsidP="00EB129A">
            <w:pPr>
              <w:spacing w:line="312" w:lineRule="auto"/>
              <w:ind w:right="-540"/>
              <w:rPr>
                <w:i/>
                <w:sz w:val="28"/>
                <w:szCs w:val="28"/>
              </w:rPr>
            </w:pPr>
            <w:r w:rsidRPr="00EB129A">
              <w:rPr>
                <w:bCs/>
                <w:sz w:val="28"/>
                <w:szCs w:val="28"/>
                <w:lang w:val="pt-BR"/>
              </w:rPr>
              <w:t xml:space="preserve">- Yếu tố miêu tả: </w:t>
            </w:r>
            <w:r w:rsidRPr="00EB129A">
              <w:rPr>
                <w:i/>
                <w:sz w:val="28"/>
                <w:szCs w:val="28"/>
              </w:rPr>
              <w:t>Lão Hạc đang vật vã trên giường, đầu</w:t>
            </w:r>
          </w:p>
          <w:p w:rsidR="00EB129A" w:rsidRDefault="00EB129A" w:rsidP="00EB129A">
            <w:pPr>
              <w:spacing w:line="312" w:lineRule="auto"/>
              <w:ind w:right="-540"/>
              <w:rPr>
                <w:i/>
                <w:sz w:val="28"/>
                <w:szCs w:val="28"/>
              </w:rPr>
            </w:pPr>
            <w:r w:rsidRPr="00EB129A">
              <w:rPr>
                <w:i/>
                <w:sz w:val="28"/>
                <w:szCs w:val="28"/>
              </w:rPr>
              <w:t>tóc rũ rượi, quần áo xộc xệch, hai mắt long sòng sọc.</w:t>
            </w:r>
          </w:p>
          <w:p w:rsidR="00EB129A" w:rsidRDefault="00EB129A" w:rsidP="00EB129A">
            <w:pPr>
              <w:spacing w:line="312" w:lineRule="auto"/>
              <w:ind w:right="-540"/>
              <w:rPr>
                <w:i/>
                <w:sz w:val="28"/>
                <w:szCs w:val="28"/>
              </w:rPr>
            </w:pPr>
            <w:r w:rsidRPr="00EB129A">
              <w:rPr>
                <w:i/>
                <w:sz w:val="28"/>
                <w:szCs w:val="28"/>
              </w:rPr>
              <w:t xml:space="preserve"> Lão tru tréo, bọt mép sùi ra, khắp người chốc chốc lại</w:t>
            </w:r>
          </w:p>
          <w:p w:rsidR="00EB129A" w:rsidRPr="00EB129A" w:rsidRDefault="00EB129A" w:rsidP="00EB129A">
            <w:pPr>
              <w:spacing w:line="312" w:lineRule="auto"/>
              <w:ind w:right="-540"/>
              <w:rPr>
                <w:i/>
                <w:sz w:val="28"/>
                <w:szCs w:val="28"/>
              </w:rPr>
            </w:pPr>
            <w:r w:rsidRPr="00EB129A">
              <w:rPr>
                <w:i/>
                <w:sz w:val="28"/>
                <w:szCs w:val="28"/>
              </w:rPr>
              <w:t>bị giật mạnh một cái, nảy lên.</w:t>
            </w:r>
          </w:p>
        </w:tc>
        <w:tc>
          <w:tcPr>
            <w:tcW w:w="1134" w:type="dxa"/>
            <w:vAlign w:val="center"/>
          </w:tcPr>
          <w:p w:rsidR="0088373B" w:rsidRPr="00E55956" w:rsidRDefault="00315635" w:rsidP="00EB129A">
            <w:pPr>
              <w:rPr>
                <w:rFonts w:eastAsia="Calibri"/>
                <w:sz w:val="28"/>
                <w:szCs w:val="28"/>
                <w:lang w:val="nl-NL"/>
              </w:rPr>
            </w:pPr>
            <w:r w:rsidRPr="00E55956">
              <w:rPr>
                <w:rFonts w:eastAsia="Calibri"/>
                <w:sz w:val="28"/>
                <w:szCs w:val="28"/>
                <w:lang w:val="nl-NL"/>
              </w:rPr>
              <w:t>0,5</w:t>
            </w:r>
          </w:p>
        </w:tc>
      </w:tr>
      <w:tr w:rsidR="0088373B" w:rsidRPr="00E55956" w:rsidTr="00EB129A">
        <w:tc>
          <w:tcPr>
            <w:tcW w:w="1135" w:type="dxa"/>
            <w:vMerge/>
            <w:vAlign w:val="center"/>
          </w:tcPr>
          <w:p w:rsidR="0088373B" w:rsidRDefault="0088373B" w:rsidP="00EB129A">
            <w:pPr>
              <w:jc w:val="center"/>
              <w:rPr>
                <w:rFonts w:eastAsia="Calibri"/>
                <w:b/>
                <w:sz w:val="28"/>
                <w:szCs w:val="28"/>
                <w:lang w:val="nl-NL"/>
              </w:rPr>
            </w:pPr>
          </w:p>
        </w:tc>
        <w:tc>
          <w:tcPr>
            <w:tcW w:w="567" w:type="dxa"/>
          </w:tcPr>
          <w:p w:rsidR="0088373B" w:rsidRPr="00E05247" w:rsidRDefault="0088373B" w:rsidP="00682C77">
            <w:pPr>
              <w:rPr>
                <w:sz w:val="28"/>
                <w:szCs w:val="28"/>
              </w:rPr>
            </w:pPr>
            <w:r w:rsidRPr="00E05247">
              <w:rPr>
                <w:sz w:val="28"/>
                <w:szCs w:val="28"/>
              </w:rPr>
              <w:t>b,</w:t>
            </w:r>
          </w:p>
        </w:tc>
        <w:tc>
          <w:tcPr>
            <w:tcW w:w="6662" w:type="dxa"/>
            <w:vAlign w:val="center"/>
          </w:tcPr>
          <w:p w:rsidR="00315635" w:rsidRDefault="00315635" w:rsidP="00315635">
            <w:pPr>
              <w:spacing w:line="312" w:lineRule="auto"/>
              <w:ind w:right="-540"/>
              <w:rPr>
                <w:i/>
                <w:sz w:val="28"/>
                <w:szCs w:val="28"/>
              </w:rPr>
            </w:pPr>
            <w:r w:rsidRPr="00315635">
              <w:rPr>
                <w:i/>
                <w:sz w:val="28"/>
                <w:szCs w:val="28"/>
              </w:rPr>
              <w:t xml:space="preserve">- </w:t>
            </w:r>
            <w:r w:rsidRPr="00315635">
              <w:rPr>
                <w:sz w:val="28"/>
                <w:szCs w:val="28"/>
              </w:rPr>
              <w:t xml:space="preserve">Yếu tố biểu cảm: </w:t>
            </w:r>
            <w:r w:rsidRPr="00315635">
              <w:rPr>
                <w:i/>
                <w:sz w:val="28"/>
                <w:szCs w:val="28"/>
              </w:rPr>
              <w:t>Không! Cuộc đời chưa hẳn đã đáng</w:t>
            </w:r>
          </w:p>
          <w:p w:rsidR="0088373B" w:rsidRPr="00315635" w:rsidRDefault="00315635" w:rsidP="00315635">
            <w:pPr>
              <w:spacing w:line="312" w:lineRule="auto"/>
              <w:ind w:right="-540"/>
              <w:rPr>
                <w:i/>
                <w:sz w:val="28"/>
                <w:szCs w:val="28"/>
              </w:rPr>
            </w:pPr>
            <w:r w:rsidRPr="00315635">
              <w:rPr>
                <w:i/>
                <w:sz w:val="28"/>
                <w:szCs w:val="28"/>
              </w:rPr>
              <w:t>buồn, hay vẫnđáng buồn nhưng lại đáng buồn theo một nghĩa khác.</w:t>
            </w:r>
          </w:p>
        </w:tc>
        <w:tc>
          <w:tcPr>
            <w:tcW w:w="1134" w:type="dxa"/>
            <w:vAlign w:val="center"/>
          </w:tcPr>
          <w:p w:rsidR="0088373B" w:rsidRPr="00E55956" w:rsidRDefault="00315635" w:rsidP="00EB129A">
            <w:pPr>
              <w:rPr>
                <w:rFonts w:eastAsia="Calibri"/>
                <w:sz w:val="28"/>
                <w:szCs w:val="28"/>
                <w:lang w:val="nl-NL"/>
              </w:rPr>
            </w:pPr>
            <w:r w:rsidRPr="00E55956">
              <w:rPr>
                <w:rFonts w:eastAsia="Calibri"/>
                <w:sz w:val="28"/>
                <w:szCs w:val="28"/>
                <w:lang w:val="nl-NL"/>
              </w:rPr>
              <w:t>0,5</w:t>
            </w:r>
          </w:p>
        </w:tc>
      </w:tr>
      <w:tr w:rsidR="0088373B" w:rsidRPr="00E55956" w:rsidTr="00EB129A">
        <w:tc>
          <w:tcPr>
            <w:tcW w:w="1135" w:type="dxa"/>
            <w:vMerge/>
            <w:vAlign w:val="center"/>
          </w:tcPr>
          <w:p w:rsidR="0088373B" w:rsidRDefault="0088373B" w:rsidP="00EB129A">
            <w:pPr>
              <w:jc w:val="center"/>
              <w:rPr>
                <w:rFonts w:eastAsia="Calibri"/>
                <w:b/>
                <w:sz w:val="28"/>
                <w:szCs w:val="28"/>
                <w:lang w:val="nl-NL"/>
              </w:rPr>
            </w:pPr>
          </w:p>
        </w:tc>
        <w:tc>
          <w:tcPr>
            <w:tcW w:w="567" w:type="dxa"/>
          </w:tcPr>
          <w:p w:rsidR="0088373B" w:rsidRPr="00E05247" w:rsidRDefault="0088373B" w:rsidP="00682C77">
            <w:pPr>
              <w:rPr>
                <w:sz w:val="28"/>
                <w:szCs w:val="28"/>
              </w:rPr>
            </w:pPr>
            <w:r w:rsidRPr="00E05247">
              <w:rPr>
                <w:sz w:val="28"/>
                <w:szCs w:val="28"/>
              </w:rPr>
              <w:t>c,</w:t>
            </w:r>
          </w:p>
        </w:tc>
        <w:tc>
          <w:tcPr>
            <w:tcW w:w="6662" w:type="dxa"/>
            <w:vAlign w:val="center"/>
          </w:tcPr>
          <w:p w:rsidR="00315635" w:rsidRDefault="00315635" w:rsidP="00315635">
            <w:pPr>
              <w:spacing w:line="312" w:lineRule="auto"/>
              <w:ind w:right="-540"/>
              <w:rPr>
                <w:sz w:val="28"/>
                <w:szCs w:val="28"/>
              </w:rPr>
            </w:pPr>
            <w:r w:rsidRPr="00315635">
              <w:rPr>
                <w:sz w:val="28"/>
                <w:szCs w:val="28"/>
              </w:rPr>
              <w:t>+ yếu tố miêu tả có tác dụng gợi tả cái chết thê thảm,</w:t>
            </w:r>
          </w:p>
          <w:p w:rsidR="0088373B" w:rsidRPr="00315635" w:rsidRDefault="00315635" w:rsidP="00315635">
            <w:pPr>
              <w:spacing w:line="312" w:lineRule="auto"/>
              <w:ind w:right="-540"/>
              <w:rPr>
                <w:sz w:val="28"/>
                <w:szCs w:val="28"/>
              </w:rPr>
            </w:pPr>
            <w:r w:rsidRPr="00315635">
              <w:rPr>
                <w:sz w:val="28"/>
                <w:szCs w:val="28"/>
              </w:rPr>
              <w:t xml:space="preserve"> vật vã , đau đớn của lão Hạc. </w:t>
            </w:r>
          </w:p>
        </w:tc>
        <w:tc>
          <w:tcPr>
            <w:tcW w:w="1134" w:type="dxa"/>
            <w:vAlign w:val="center"/>
          </w:tcPr>
          <w:p w:rsidR="0088373B" w:rsidRPr="00E55956" w:rsidRDefault="00315635" w:rsidP="00EB129A">
            <w:pPr>
              <w:rPr>
                <w:rFonts w:eastAsia="Calibri"/>
                <w:sz w:val="28"/>
                <w:szCs w:val="28"/>
                <w:lang w:val="nl-NL"/>
              </w:rPr>
            </w:pPr>
            <w:r w:rsidRPr="00E55956">
              <w:rPr>
                <w:rFonts w:eastAsia="Calibri"/>
                <w:sz w:val="28"/>
                <w:szCs w:val="28"/>
                <w:lang w:val="nl-NL"/>
              </w:rPr>
              <w:t>0,5</w:t>
            </w:r>
          </w:p>
        </w:tc>
      </w:tr>
      <w:tr w:rsidR="0088373B" w:rsidRPr="00E55956" w:rsidTr="00EB129A">
        <w:tc>
          <w:tcPr>
            <w:tcW w:w="1135" w:type="dxa"/>
            <w:vMerge/>
            <w:vAlign w:val="center"/>
          </w:tcPr>
          <w:p w:rsidR="0088373B" w:rsidRDefault="0088373B" w:rsidP="00EB129A">
            <w:pPr>
              <w:jc w:val="center"/>
              <w:rPr>
                <w:rFonts w:eastAsia="Calibri"/>
                <w:b/>
                <w:sz w:val="28"/>
                <w:szCs w:val="28"/>
                <w:lang w:val="nl-NL"/>
              </w:rPr>
            </w:pPr>
          </w:p>
        </w:tc>
        <w:tc>
          <w:tcPr>
            <w:tcW w:w="567" w:type="dxa"/>
          </w:tcPr>
          <w:p w:rsidR="0088373B" w:rsidRPr="00E05247" w:rsidRDefault="00315635" w:rsidP="00682C77">
            <w:pPr>
              <w:rPr>
                <w:sz w:val="28"/>
                <w:szCs w:val="28"/>
              </w:rPr>
            </w:pPr>
            <w:r w:rsidRPr="00E05247">
              <w:rPr>
                <w:sz w:val="28"/>
                <w:szCs w:val="28"/>
              </w:rPr>
              <w:t>d,</w:t>
            </w:r>
          </w:p>
        </w:tc>
        <w:tc>
          <w:tcPr>
            <w:tcW w:w="6662" w:type="dxa"/>
            <w:vAlign w:val="center"/>
          </w:tcPr>
          <w:p w:rsidR="00315635" w:rsidRDefault="00315635" w:rsidP="00315635">
            <w:pPr>
              <w:spacing w:line="312" w:lineRule="auto"/>
              <w:ind w:right="-540"/>
              <w:rPr>
                <w:sz w:val="28"/>
                <w:szCs w:val="28"/>
              </w:rPr>
            </w:pPr>
            <w:r w:rsidRPr="00315635">
              <w:rPr>
                <w:sz w:val="28"/>
                <w:szCs w:val="28"/>
              </w:rPr>
              <w:t>+ yếu tố biểu cảm thể hiện tâm trạng, suy nghĩ  của ông</w:t>
            </w:r>
          </w:p>
          <w:p w:rsidR="0088373B" w:rsidRPr="00315635" w:rsidRDefault="00315635" w:rsidP="00315635">
            <w:pPr>
              <w:spacing w:line="312" w:lineRule="auto"/>
              <w:ind w:right="-540"/>
              <w:rPr>
                <w:sz w:val="28"/>
                <w:szCs w:val="28"/>
              </w:rPr>
            </w:pPr>
            <w:r w:rsidRPr="00315635">
              <w:rPr>
                <w:sz w:val="28"/>
                <w:szCs w:val="28"/>
              </w:rPr>
              <w:t xml:space="preserve"> giáo về cuộc đời đáng thương của lão Hạc.</w:t>
            </w:r>
          </w:p>
        </w:tc>
        <w:tc>
          <w:tcPr>
            <w:tcW w:w="1134" w:type="dxa"/>
            <w:vAlign w:val="center"/>
          </w:tcPr>
          <w:p w:rsidR="0088373B" w:rsidRPr="00E55956" w:rsidRDefault="00315635" w:rsidP="00EB129A">
            <w:pPr>
              <w:rPr>
                <w:rFonts w:eastAsia="Calibri"/>
                <w:sz w:val="28"/>
                <w:szCs w:val="28"/>
                <w:lang w:val="nl-NL"/>
              </w:rPr>
            </w:pPr>
            <w:r w:rsidRPr="00E55956">
              <w:rPr>
                <w:rFonts w:eastAsia="Calibri"/>
                <w:sz w:val="28"/>
                <w:szCs w:val="28"/>
                <w:lang w:val="nl-NL"/>
              </w:rPr>
              <w:t>0,5</w:t>
            </w:r>
          </w:p>
        </w:tc>
      </w:tr>
      <w:tr w:rsidR="0088373B" w:rsidRPr="00E55956" w:rsidTr="00EB129A">
        <w:tc>
          <w:tcPr>
            <w:tcW w:w="1135" w:type="dxa"/>
            <w:vMerge w:val="restart"/>
            <w:vAlign w:val="center"/>
          </w:tcPr>
          <w:p w:rsidR="0088373B" w:rsidRPr="00D37F88" w:rsidRDefault="0088373B" w:rsidP="00EB129A">
            <w:pPr>
              <w:jc w:val="center"/>
              <w:rPr>
                <w:rFonts w:eastAsia="Calibri"/>
                <w:sz w:val="28"/>
                <w:szCs w:val="28"/>
                <w:lang w:val="sv-SE"/>
              </w:rPr>
            </w:pPr>
            <w:r>
              <w:rPr>
                <w:rFonts w:eastAsia="Calibri"/>
                <w:b/>
                <w:bCs/>
                <w:sz w:val="28"/>
                <w:szCs w:val="28"/>
                <w:lang w:val="sv-SE"/>
              </w:rPr>
              <w:t>Câu 3.</w:t>
            </w:r>
            <w:r w:rsidRPr="00D37F88">
              <w:rPr>
                <w:rFonts w:eastAsia="Calibri"/>
                <w:b/>
                <w:bCs/>
                <w:sz w:val="28"/>
                <w:szCs w:val="28"/>
                <w:lang w:val="sv-SE"/>
              </w:rPr>
              <w:t xml:space="preserve"> (</w:t>
            </w:r>
            <w:r w:rsidR="00E05247">
              <w:rPr>
                <w:rFonts w:eastAsia="Calibri"/>
                <w:b/>
                <w:bCs/>
                <w:sz w:val="28"/>
                <w:szCs w:val="28"/>
                <w:lang w:val="sv-SE"/>
              </w:rPr>
              <w:t xml:space="preserve">7,0 </w:t>
            </w:r>
            <w:r w:rsidRPr="00D37F88">
              <w:rPr>
                <w:rFonts w:eastAsia="Calibri"/>
                <w:b/>
                <w:bCs/>
                <w:sz w:val="28"/>
                <w:szCs w:val="28"/>
                <w:lang w:val="sv-SE"/>
              </w:rPr>
              <w:t>điểm)</w:t>
            </w:r>
          </w:p>
          <w:p w:rsidR="0088373B" w:rsidRDefault="0088373B" w:rsidP="00EB129A">
            <w:pPr>
              <w:jc w:val="center"/>
              <w:rPr>
                <w:rFonts w:eastAsia="Calibri"/>
                <w:b/>
                <w:sz w:val="28"/>
                <w:szCs w:val="28"/>
                <w:lang w:val="nl-NL"/>
              </w:rPr>
            </w:pPr>
          </w:p>
        </w:tc>
        <w:tc>
          <w:tcPr>
            <w:tcW w:w="567" w:type="dxa"/>
          </w:tcPr>
          <w:p w:rsidR="0088373B" w:rsidRPr="00E05247" w:rsidRDefault="0088373B" w:rsidP="00F13C45">
            <w:pPr>
              <w:rPr>
                <w:sz w:val="28"/>
                <w:szCs w:val="28"/>
              </w:rPr>
            </w:pPr>
            <w:r w:rsidRPr="00E05247">
              <w:rPr>
                <w:sz w:val="28"/>
                <w:szCs w:val="28"/>
              </w:rPr>
              <w:t>a,</w:t>
            </w:r>
          </w:p>
        </w:tc>
        <w:tc>
          <w:tcPr>
            <w:tcW w:w="6662" w:type="dxa"/>
            <w:vAlign w:val="center"/>
          </w:tcPr>
          <w:p w:rsidR="0088373B" w:rsidRPr="00E05247" w:rsidRDefault="00E05247" w:rsidP="00E05247">
            <w:pPr>
              <w:spacing w:line="312" w:lineRule="auto"/>
              <w:rPr>
                <w:i/>
                <w:sz w:val="28"/>
                <w:szCs w:val="28"/>
              </w:rPr>
            </w:pPr>
            <w:r w:rsidRPr="00E05247">
              <w:rPr>
                <w:b/>
                <w:sz w:val="28"/>
                <w:szCs w:val="28"/>
              </w:rPr>
              <w:t xml:space="preserve">MB:  </w:t>
            </w:r>
            <w:r w:rsidRPr="00E05247">
              <w:rPr>
                <w:color w:val="000000"/>
                <w:sz w:val="28"/>
                <w:szCs w:val="28"/>
                <w:lang w:val="pt-BR"/>
              </w:rPr>
              <w:t>Giới thiệu hoàn cảnh của nhân vật khi trở về nhà.</w:t>
            </w:r>
          </w:p>
        </w:tc>
        <w:tc>
          <w:tcPr>
            <w:tcW w:w="1134" w:type="dxa"/>
            <w:vAlign w:val="center"/>
          </w:tcPr>
          <w:p w:rsidR="0088373B" w:rsidRPr="00E55956" w:rsidRDefault="00E05247" w:rsidP="00EB129A">
            <w:pPr>
              <w:rPr>
                <w:rFonts w:eastAsia="Calibri"/>
                <w:sz w:val="28"/>
                <w:szCs w:val="28"/>
                <w:lang w:val="nl-NL"/>
              </w:rPr>
            </w:pPr>
            <w:r w:rsidRPr="00E55956">
              <w:rPr>
                <w:rFonts w:eastAsia="Calibri"/>
                <w:sz w:val="28"/>
                <w:szCs w:val="28"/>
                <w:lang w:val="nl-NL"/>
              </w:rPr>
              <w:t>1,0</w:t>
            </w:r>
          </w:p>
        </w:tc>
      </w:tr>
      <w:tr w:rsidR="0088373B" w:rsidRPr="00E55956" w:rsidTr="00EB129A">
        <w:tc>
          <w:tcPr>
            <w:tcW w:w="1135" w:type="dxa"/>
            <w:vMerge/>
            <w:vAlign w:val="center"/>
          </w:tcPr>
          <w:p w:rsidR="0088373B" w:rsidRDefault="0088373B" w:rsidP="00EB129A">
            <w:pPr>
              <w:jc w:val="center"/>
              <w:rPr>
                <w:rFonts w:eastAsia="Calibri"/>
                <w:b/>
                <w:sz w:val="28"/>
                <w:szCs w:val="28"/>
                <w:lang w:val="nl-NL"/>
              </w:rPr>
            </w:pPr>
          </w:p>
        </w:tc>
        <w:tc>
          <w:tcPr>
            <w:tcW w:w="567" w:type="dxa"/>
          </w:tcPr>
          <w:p w:rsidR="0088373B" w:rsidRPr="00E05247" w:rsidRDefault="0088373B" w:rsidP="00F13C45">
            <w:pPr>
              <w:rPr>
                <w:sz w:val="28"/>
                <w:szCs w:val="28"/>
              </w:rPr>
            </w:pPr>
            <w:r w:rsidRPr="00E05247">
              <w:rPr>
                <w:sz w:val="28"/>
                <w:szCs w:val="28"/>
              </w:rPr>
              <w:t>b,</w:t>
            </w:r>
          </w:p>
        </w:tc>
        <w:tc>
          <w:tcPr>
            <w:tcW w:w="6662" w:type="dxa"/>
            <w:vAlign w:val="center"/>
          </w:tcPr>
          <w:p w:rsidR="00E05247" w:rsidRPr="00E05247" w:rsidRDefault="00E05247" w:rsidP="00E05247">
            <w:pPr>
              <w:spacing w:line="312" w:lineRule="auto"/>
              <w:jc w:val="both"/>
              <w:rPr>
                <w:sz w:val="28"/>
                <w:szCs w:val="28"/>
                <w:lang w:val="pt-BR"/>
              </w:rPr>
            </w:pPr>
            <w:r w:rsidRPr="00E05247">
              <w:rPr>
                <w:b/>
                <w:sz w:val="28"/>
                <w:szCs w:val="28"/>
              </w:rPr>
              <w:t>TB:</w:t>
            </w:r>
            <w:r w:rsidRPr="00E05247">
              <w:rPr>
                <w:sz w:val="28"/>
                <w:szCs w:val="28"/>
              </w:rPr>
              <w:t xml:space="preserve"> HS </w:t>
            </w:r>
            <w:r w:rsidRPr="00E05247">
              <w:rPr>
                <w:sz w:val="28"/>
                <w:szCs w:val="28"/>
                <w:lang w:val="pt-BR"/>
              </w:rPr>
              <w:t xml:space="preserve"> có thể làm theo các cách khác nhau song phải bảo đảm được các ý sau:</w:t>
            </w:r>
          </w:p>
          <w:p w:rsidR="00E05247" w:rsidRPr="00E05247" w:rsidRDefault="00E05247" w:rsidP="00E05247">
            <w:pPr>
              <w:spacing w:line="312" w:lineRule="auto"/>
              <w:jc w:val="both"/>
              <w:rPr>
                <w:i/>
                <w:color w:val="000000"/>
                <w:sz w:val="28"/>
                <w:szCs w:val="28"/>
              </w:rPr>
            </w:pPr>
            <w:r w:rsidRPr="00E05247">
              <w:rPr>
                <w:i/>
                <w:color w:val="000000"/>
                <w:sz w:val="28"/>
                <w:szCs w:val="28"/>
              </w:rPr>
              <w:t>- Tâm trạng khi trở về quê hương sau bao năm xa cách.</w:t>
            </w:r>
          </w:p>
          <w:p w:rsidR="00E05247" w:rsidRPr="00E05247" w:rsidRDefault="00E05247" w:rsidP="00E05247">
            <w:pPr>
              <w:spacing w:line="312" w:lineRule="auto"/>
              <w:jc w:val="both"/>
              <w:rPr>
                <w:i/>
                <w:color w:val="000000"/>
                <w:sz w:val="28"/>
                <w:szCs w:val="28"/>
                <w:lang w:val="sv-SE"/>
              </w:rPr>
            </w:pPr>
            <w:r w:rsidRPr="00E05247">
              <w:rPr>
                <w:i/>
                <w:color w:val="000000"/>
                <w:sz w:val="28"/>
                <w:szCs w:val="28"/>
                <w:lang w:val="sv-SE"/>
              </w:rPr>
              <w:t>- Khung cảnh quê hương và ngôi nhà sau nhiều năm xa cách.</w:t>
            </w:r>
          </w:p>
          <w:p w:rsidR="0088373B" w:rsidRPr="00E05247" w:rsidRDefault="00E05247" w:rsidP="00E05247">
            <w:pPr>
              <w:spacing w:line="312" w:lineRule="auto"/>
              <w:jc w:val="both"/>
              <w:rPr>
                <w:i/>
                <w:color w:val="000000"/>
                <w:sz w:val="28"/>
                <w:szCs w:val="28"/>
                <w:lang w:val="sv-SE"/>
              </w:rPr>
            </w:pPr>
            <w:r w:rsidRPr="00E05247">
              <w:rPr>
                <w:i/>
                <w:color w:val="000000"/>
                <w:sz w:val="28"/>
                <w:szCs w:val="28"/>
                <w:lang w:val="sv-SE"/>
              </w:rPr>
              <w:t>- Gặp ông giáo, nghe ông giáo kể về cuộc sống của cha và tâm nguyện của ông trước khi chết.Bày tỏ sự  xúc động và những suy nghĩ của người con trai về người cha của mình.</w:t>
            </w:r>
          </w:p>
        </w:tc>
        <w:tc>
          <w:tcPr>
            <w:tcW w:w="1134" w:type="dxa"/>
            <w:vAlign w:val="center"/>
          </w:tcPr>
          <w:p w:rsidR="0088373B" w:rsidRPr="00E55956" w:rsidRDefault="00E05247" w:rsidP="00EB129A">
            <w:pPr>
              <w:rPr>
                <w:rFonts w:eastAsia="Calibri"/>
                <w:sz w:val="28"/>
                <w:szCs w:val="28"/>
                <w:lang w:val="nl-NL"/>
              </w:rPr>
            </w:pPr>
            <w:r w:rsidRPr="00E55956">
              <w:rPr>
                <w:rFonts w:eastAsia="Calibri"/>
                <w:sz w:val="28"/>
                <w:szCs w:val="28"/>
                <w:lang w:val="nl-NL"/>
              </w:rPr>
              <w:t>5,0</w:t>
            </w:r>
          </w:p>
        </w:tc>
      </w:tr>
      <w:tr w:rsidR="0088373B" w:rsidRPr="00E55956" w:rsidTr="00EB129A">
        <w:tc>
          <w:tcPr>
            <w:tcW w:w="1135" w:type="dxa"/>
            <w:vMerge/>
            <w:vAlign w:val="center"/>
          </w:tcPr>
          <w:p w:rsidR="0088373B" w:rsidRDefault="0088373B" w:rsidP="00EB129A">
            <w:pPr>
              <w:jc w:val="center"/>
              <w:rPr>
                <w:rFonts w:eastAsia="Calibri"/>
                <w:b/>
                <w:sz w:val="28"/>
                <w:szCs w:val="28"/>
                <w:lang w:val="nl-NL"/>
              </w:rPr>
            </w:pPr>
          </w:p>
        </w:tc>
        <w:tc>
          <w:tcPr>
            <w:tcW w:w="567" w:type="dxa"/>
          </w:tcPr>
          <w:p w:rsidR="0088373B" w:rsidRPr="00E05247" w:rsidRDefault="0088373B" w:rsidP="00F13C45">
            <w:pPr>
              <w:rPr>
                <w:sz w:val="28"/>
                <w:szCs w:val="28"/>
              </w:rPr>
            </w:pPr>
            <w:r w:rsidRPr="00E05247">
              <w:rPr>
                <w:sz w:val="28"/>
                <w:szCs w:val="28"/>
              </w:rPr>
              <w:t>c,</w:t>
            </w:r>
          </w:p>
        </w:tc>
        <w:tc>
          <w:tcPr>
            <w:tcW w:w="6662" w:type="dxa"/>
            <w:vAlign w:val="center"/>
          </w:tcPr>
          <w:p w:rsidR="0088373B" w:rsidRPr="00E05247" w:rsidRDefault="00E05247" w:rsidP="00EB129A">
            <w:pPr>
              <w:rPr>
                <w:rFonts w:eastAsia="Calibri"/>
                <w:b/>
                <w:sz w:val="28"/>
                <w:szCs w:val="28"/>
                <w:lang w:val="nl-NL"/>
              </w:rPr>
            </w:pPr>
            <w:r w:rsidRPr="00E05247">
              <w:rPr>
                <w:b/>
                <w:sz w:val="28"/>
                <w:szCs w:val="28"/>
              </w:rPr>
              <w:t>KB:</w:t>
            </w:r>
            <w:r w:rsidRPr="00E05247">
              <w:rPr>
                <w:color w:val="000000"/>
                <w:sz w:val="28"/>
                <w:szCs w:val="28"/>
                <w:lang w:val="sv-SE"/>
              </w:rPr>
              <w:t>Cảm nghĩ của nhân vật về người cha bất hạnh, lời hứa hẹn</w:t>
            </w:r>
          </w:p>
        </w:tc>
        <w:tc>
          <w:tcPr>
            <w:tcW w:w="1134" w:type="dxa"/>
            <w:vAlign w:val="center"/>
          </w:tcPr>
          <w:p w:rsidR="0088373B" w:rsidRPr="00E55956" w:rsidRDefault="00E05247" w:rsidP="00EB129A">
            <w:pPr>
              <w:rPr>
                <w:rFonts w:eastAsia="Calibri"/>
                <w:sz w:val="28"/>
                <w:szCs w:val="28"/>
                <w:lang w:val="nl-NL"/>
              </w:rPr>
            </w:pPr>
            <w:r w:rsidRPr="00E55956">
              <w:rPr>
                <w:rFonts w:eastAsia="Calibri"/>
                <w:sz w:val="28"/>
                <w:szCs w:val="28"/>
                <w:lang w:val="nl-NL"/>
              </w:rPr>
              <w:t>1,0</w:t>
            </w:r>
          </w:p>
        </w:tc>
      </w:tr>
      <w:tr w:rsidR="0088373B" w:rsidTr="00EB129A">
        <w:tc>
          <w:tcPr>
            <w:tcW w:w="8364" w:type="dxa"/>
            <w:gridSpan w:val="3"/>
          </w:tcPr>
          <w:p w:rsidR="0088373B" w:rsidRDefault="0088373B" w:rsidP="0088373B">
            <w:pPr>
              <w:jc w:val="center"/>
              <w:rPr>
                <w:rFonts w:eastAsia="Calibri"/>
                <w:b/>
                <w:sz w:val="28"/>
                <w:szCs w:val="28"/>
                <w:lang w:val="nl-NL"/>
              </w:rPr>
            </w:pPr>
            <w:r>
              <w:rPr>
                <w:rFonts w:eastAsia="Calibri"/>
                <w:b/>
                <w:sz w:val="28"/>
                <w:szCs w:val="28"/>
                <w:lang w:val="nl-NL"/>
              </w:rPr>
              <w:t>Tổng</w:t>
            </w:r>
          </w:p>
        </w:tc>
        <w:tc>
          <w:tcPr>
            <w:tcW w:w="1134" w:type="dxa"/>
            <w:vAlign w:val="center"/>
          </w:tcPr>
          <w:p w:rsidR="0088373B" w:rsidRDefault="0088373B" w:rsidP="00E05247">
            <w:pPr>
              <w:rPr>
                <w:rFonts w:eastAsia="Calibri"/>
                <w:b/>
                <w:sz w:val="28"/>
                <w:szCs w:val="28"/>
                <w:lang w:val="nl-NL"/>
              </w:rPr>
            </w:pPr>
            <w:r>
              <w:rPr>
                <w:rFonts w:eastAsia="Calibri"/>
                <w:b/>
                <w:sz w:val="28"/>
                <w:szCs w:val="28"/>
                <w:lang w:val="nl-NL"/>
              </w:rPr>
              <w:t>10</w:t>
            </w:r>
          </w:p>
        </w:tc>
      </w:tr>
    </w:tbl>
    <w:p w:rsidR="00C27619" w:rsidRDefault="00C27619">
      <w:pPr>
        <w:spacing w:after="200" w:line="276" w:lineRule="auto"/>
        <w:rPr>
          <w:rFonts w:eastAsia="Calibri"/>
          <w:b/>
          <w:sz w:val="28"/>
          <w:szCs w:val="28"/>
          <w:lang w:val="nl-NL"/>
        </w:rPr>
      </w:pPr>
    </w:p>
    <w:p w:rsidR="00134F1B" w:rsidRDefault="00134F1B" w:rsidP="00413282">
      <w:pPr>
        <w:spacing w:after="200" w:line="276" w:lineRule="auto"/>
        <w:rPr>
          <w:rFonts w:eastAsia="Calibri"/>
          <w:b/>
          <w:sz w:val="28"/>
          <w:szCs w:val="28"/>
          <w:lang w:val="nl-NL"/>
        </w:rPr>
      </w:pPr>
    </w:p>
    <w:p w:rsidR="00134F1B" w:rsidRDefault="00134F1B" w:rsidP="0046510A">
      <w:pPr>
        <w:rPr>
          <w:rFonts w:eastAsia="Calibri"/>
          <w:b/>
          <w:sz w:val="28"/>
          <w:szCs w:val="28"/>
          <w:lang w:val="nl-NL"/>
        </w:rPr>
      </w:pPr>
    </w:p>
    <w:sectPr w:rsidR="00134F1B" w:rsidSect="003D7D1A">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2036"/>
    <w:multiLevelType w:val="hybridMultilevel"/>
    <w:tmpl w:val="45DED03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CD4D81"/>
    <w:multiLevelType w:val="hybridMultilevel"/>
    <w:tmpl w:val="B39AA6C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0708AB"/>
    <w:multiLevelType w:val="hybridMultilevel"/>
    <w:tmpl w:val="BB2C31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62A54"/>
    <w:multiLevelType w:val="hybridMultilevel"/>
    <w:tmpl w:val="5052DCC6"/>
    <w:lvl w:ilvl="0" w:tplc="76A29D7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nsid w:val="55C65368"/>
    <w:multiLevelType w:val="hybridMultilevel"/>
    <w:tmpl w:val="F878B760"/>
    <w:lvl w:ilvl="0" w:tplc="AF723EFE">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57E776E0"/>
    <w:multiLevelType w:val="hybridMultilevel"/>
    <w:tmpl w:val="BA32A64A"/>
    <w:lvl w:ilvl="0" w:tplc="8B048DDC">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nsid w:val="607241E8"/>
    <w:multiLevelType w:val="hybridMultilevel"/>
    <w:tmpl w:val="CD362C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0D936EA"/>
    <w:multiLevelType w:val="hybridMultilevel"/>
    <w:tmpl w:val="3274FF4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031668E"/>
    <w:multiLevelType w:val="hybridMultilevel"/>
    <w:tmpl w:val="BDE69F82"/>
    <w:lvl w:ilvl="0" w:tplc="0D78FE5C">
      <w:start w:val="1"/>
      <w:numFmt w:val="lowerLetter"/>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9">
    <w:nsid w:val="7EE9073A"/>
    <w:multiLevelType w:val="hybridMultilevel"/>
    <w:tmpl w:val="C61E1490"/>
    <w:lvl w:ilvl="0" w:tplc="E8DAB3D6">
      <w:start w:val="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2"/>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0A7B"/>
    <w:rsid w:val="00006F12"/>
    <w:rsid w:val="00050D8F"/>
    <w:rsid w:val="000B59C3"/>
    <w:rsid w:val="00134F1B"/>
    <w:rsid w:val="002D2F98"/>
    <w:rsid w:val="002E290D"/>
    <w:rsid w:val="002E644E"/>
    <w:rsid w:val="002F3F67"/>
    <w:rsid w:val="00315635"/>
    <w:rsid w:val="00323B7D"/>
    <w:rsid w:val="003B1BCB"/>
    <w:rsid w:val="003D77F7"/>
    <w:rsid w:val="003D7D1A"/>
    <w:rsid w:val="00413282"/>
    <w:rsid w:val="0046510A"/>
    <w:rsid w:val="00570A7B"/>
    <w:rsid w:val="005859D2"/>
    <w:rsid w:val="005A1377"/>
    <w:rsid w:val="005B1A5A"/>
    <w:rsid w:val="005F2E1B"/>
    <w:rsid w:val="00613E47"/>
    <w:rsid w:val="0061513C"/>
    <w:rsid w:val="00663D1A"/>
    <w:rsid w:val="006F7629"/>
    <w:rsid w:val="007A5C71"/>
    <w:rsid w:val="00813321"/>
    <w:rsid w:val="0088373B"/>
    <w:rsid w:val="008F3380"/>
    <w:rsid w:val="0090153D"/>
    <w:rsid w:val="00911B95"/>
    <w:rsid w:val="00975A49"/>
    <w:rsid w:val="009D4D6D"/>
    <w:rsid w:val="00AA7D8E"/>
    <w:rsid w:val="00AB0501"/>
    <w:rsid w:val="00AB1CA2"/>
    <w:rsid w:val="00BB2531"/>
    <w:rsid w:val="00BD4843"/>
    <w:rsid w:val="00C25453"/>
    <w:rsid w:val="00C27619"/>
    <w:rsid w:val="00C440E6"/>
    <w:rsid w:val="00CE34A2"/>
    <w:rsid w:val="00CE62BB"/>
    <w:rsid w:val="00D02CC9"/>
    <w:rsid w:val="00D263F0"/>
    <w:rsid w:val="00E05247"/>
    <w:rsid w:val="00E55956"/>
    <w:rsid w:val="00EA12F9"/>
    <w:rsid w:val="00EB129A"/>
    <w:rsid w:val="00ED4DE7"/>
    <w:rsid w:val="00EF1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A7B"/>
    <w:pPr>
      <w:spacing w:before="100" w:beforeAutospacing="1" w:after="100" w:afterAutospacing="1"/>
    </w:pPr>
    <w:rPr>
      <w:lang w:val="en-SG" w:eastAsia="en-SG"/>
    </w:rPr>
  </w:style>
  <w:style w:type="table" w:styleId="TableGrid">
    <w:name w:val="Table Grid"/>
    <w:basedOn w:val="TableNormal"/>
    <w:uiPriority w:val="59"/>
    <w:rsid w:val="00570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hamkhao1">
    <w:name w:val="tham khao1"/>
    <w:basedOn w:val="TableNormal"/>
    <w:next w:val="TableGrid"/>
    <w:rsid w:val="00EF1E5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4D6D"/>
    <w:rPr>
      <w:rFonts w:ascii="Tahoma" w:hAnsi="Tahoma" w:cs="Tahoma"/>
      <w:sz w:val="16"/>
      <w:szCs w:val="16"/>
    </w:rPr>
  </w:style>
  <w:style w:type="character" w:customStyle="1" w:styleId="BalloonTextChar">
    <w:name w:val="Balloon Text Char"/>
    <w:basedOn w:val="DefaultParagraphFont"/>
    <w:link w:val="BalloonText"/>
    <w:uiPriority w:val="99"/>
    <w:semiHidden/>
    <w:rsid w:val="009D4D6D"/>
    <w:rPr>
      <w:rFonts w:ascii="Tahoma" w:eastAsia="Times New Roman" w:hAnsi="Tahoma" w:cs="Tahoma"/>
      <w:sz w:val="16"/>
      <w:szCs w:val="16"/>
      <w:lang w:val="en-US"/>
    </w:rPr>
  </w:style>
  <w:style w:type="paragraph" w:styleId="ListParagraph">
    <w:name w:val="List Paragraph"/>
    <w:basedOn w:val="Normal"/>
    <w:uiPriority w:val="34"/>
    <w:qFormat/>
    <w:rsid w:val="008837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0F58-0396-4BAB-AD26-8AD14E05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Vu Lien</dc:creator>
  <cp:lastModifiedBy>Welcome</cp:lastModifiedBy>
  <cp:revision>6</cp:revision>
  <cp:lastPrinted>2017-11-29T07:46:00Z</cp:lastPrinted>
  <dcterms:created xsi:type="dcterms:W3CDTF">2017-12-25T09:03:00Z</dcterms:created>
  <dcterms:modified xsi:type="dcterms:W3CDTF">2017-12-26T04:16:00Z</dcterms:modified>
</cp:coreProperties>
</file>